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4D3979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 xml:space="preserve"> 19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25.05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 xml:space="preserve"> Dvora Trakošćan s početkom u 13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,1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945195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Srednoselec, zamjenica predsjednica</w:t>
      </w:r>
    </w:p>
    <w:p w:rsidR="00A17438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Nedeljka Vodolšak,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7438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Pr="004D3979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997DF7" w:rsidRPr="004D3979" w:rsidRDefault="00997DF7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45195" w:rsidRPr="004D3979" w:rsidRDefault="00945195" w:rsidP="009451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DNEVNI  RED: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18. (elektronske) sjednice Upravnog vijeća od 04.04.2023. godine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Poslovnika o radu Upravnog vijeća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iznosu naknade troškova za rad u Upravnom vijeću Dvora Trakošćan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Konačnog izvješća o izvršenju programskih aktivnosti Dvora Trakošćan za 2022. godinu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Prijava projekata na EU pozive i javne pozive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na Odluku o odabiru i ugovaranje poslova uređenja južnog dijela staze oko jezera – IV. etapa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na Odluku o odabiru i ugovaranje poslova izrade 3D proširene stvarnosti u stalnom postavu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9.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Problematika projekta izgradnje kosog dizala do dvorca i vertikalnog dizala u dvorcu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imenovanju Povjerenstva za primopredaju dužnosti ravnatelja/ice Muzeja Dvor Trakošćan</w:t>
            </w:r>
          </w:p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97DF7" w:rsidRPr="004D3979" w:rsidTr="00523369">
        <w:tc>
          <w:tcPr>
            <w:tcW w:w="567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93" w:type="dxa"/>
          </w:tcPr>
          <w:p w:rsidR="00997DF7" w:rsidRPr="004D3979" w:rsidRDefault="00997DF7" w:rsidP="0052336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D3979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945195" w:rsidRPr="004D3979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19.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82349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18234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18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 </w:t>
      </w:r>
      <w:r w:rsidR="0018234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(elektronske) sjednice Upravnog vijeća od 04.04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 </w:t>
      </w:r>
    </w:p>
    <w:p w:rsidR="003A013C" w:rsidRPr="004D3979" w:rsidRDefault="00182349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temelju uvida u zapisnik s prošle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18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(elektronske)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od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04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04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182349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FD39F3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0561E" w:rsidRPr="004D3979" w:rsidRDefault="00182349" w:rsidP="00FD39F3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</w:t>
      </w:r>
      <w:r w:rsidR="00FD39F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Poslovnika o radu Upravnog vijeća</w:t>
      </w:r>
    </w:p>
    <w:p w:rsidR="005B1274" w:rsidRPr="004D3979" w:rsidRDefault="005B127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4D7074" w:rsidRDefault="00113669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Ravnateljica je </w:t>
      </w:r>
      <w:r w:rsidR="001613AB" w:rsidRPr="004D3979">
        <w:rPr>
          <w:rFonts w:asciiTheme="minorHAnsi" w:eastAsiaTheme="minorHAnsi" w:hAnsiTheme="minorHAnsi" w:cstheme="minorHAnsi"/>
          <w:sz w:val="24"/>
          <w:szCs w:val="24"/>
        </w:rPr>
        <w:t>obavijestila članove Upravnog vijeća da je potrebno donijeti novi Pos</w:t>
      </w:r>
      <w:r w:rsidR="00D8033A">
        <w:rPr>
          <w:rFonts w:asciiTheme="minorHAnsi" w:eastAsiaTheme="minorHAnsi" w:hAnsiTheme="minorHAnsi" w:cstheme="minorHAnsi"/>
          <w:sz w:val="24"/>
          <w:szCs w:val="24"/>
        </w:rPr>
        <w:t xml:space="preserve">lovnik o radu Upravnog vijeća iz razloga što </w:t>
      </w:r>
      <w:r w:rsidR="001613AB" w:rsidRPr="004D3979">
        <w:rPr>
          <w:rFonts w:asciiTheme="minorHAnsi" w:eastAsiaTheme="minorHAnsi" w:hAnsiTheme="minorHAnsi" w:cstheme="minorHAnsi"/>
          <w:sz w:val="24"/>
          <w:szCs w:val="24"/>
        </w:rPr>
        <w:t xml:space="preserve">dosadašnji </w:t>
      </w:r>
      <w:r w:rsidR="0075405D">
        <w:rPr>
          <w:rFonts w:asciiTheme="minorHAnsi" w:eastAsiaTheme="minorHAnsi" w:hAnsiTheme="minorHAnsi" w:cstheme="minorHAnsi"/>
          <w:sz w:val="24"/>
          <w:szCs w:val="24"/>
        </w:rPr>
        <w:t>p</w:t>
      </w:r>
      <w:r w:rsidR="001613AB" w:rsidRPr="004D3979">
        <w:rPr>
          <w:rFonts w:asciiTheme="minorHAnsi" w:eastAsiaTheme="minorHAnsi" w:hAnsiTheme="minorHAnsi" w:cstheme="minorHAnsi"/>
          <w:sz w:val="24"/>
          <w:szCs w:val="24"/>
        </w:rPr>
        <w:t>oslovnik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nije usklađen</w:t>
      </w:r>
      <w:r w:rsidR="001613AB" w:rsidRPr="004D3979">
        <w:rPr>
          <w:rFonts w:asciiTheme="minorHAnsi" w:eastAsiaTheme="minorHAnsi" w:hAnsiTheme="minorHAnsi" w:cstheme="minorHAnsi"/>
          <w:sz w:val="24"/>
          <w:szCs w:val="24"/>
        </w:rPr>
        <w:t xml:space="preserve"> s važećim Z</w:t>
      </w:r>
      <w:r w:rsidR="00D8033A">
        <w:rPr>
          <w:rFonts w:asciiTheme="minorHAnsi" w:eastAsiaTheme="minorHAnsi" w:hAnsiTheme="minorHAnsi" w:cstheme="minorHAnsi"/>
          <w:sz w:val="24"/>
          <w:szCs w:val="24"/>
        </w:rPr>
        <w:t>akonom o muzejima.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 xml:space="preserve"> Jedna od</w:t>
      </w:r>
      <w:r w:rsidR="0075405D">
        <w:rPr>
          <w:rFonts w:asciiTheme="minorHAnsi" w:eastAsiaTheme="minorHAnsi" w:hAnsiTheme="minorHAnsi" w:cstheme="minorHAnsi"/>
          <w:sz w:val="24"/>
          <w:szCs w:val="24"/>
        </w:rPr>
        <w:t xml:space="preserve"> važnijih odredbi koje će novi p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>oslovnik sadržavati odnosi se na pozivanje na članak 24. Zakona o muzejima vezano uz obavljanje poslova i nadležnost</w:t>
      </w:r>
      <w:r w:rsidR="0075405D">
        <w:rPr>
          <w:rFonts w:asciiTheme="minorHAnsi" w:eastAsiaTheme="minorHAnsi" w:hAnsiTheme="minorHAnsi" w:cstheme="minorHAnsi"/>
          <w:sz w:val="24"/>
          <w:szCs w:val="24"/>
        </w:rPr>
        <w:t>i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 xml:space="preserve"> Upravnog vijeća.</w:t>
      </w:r>
    </w:p>
    <w:p w:rsidR="004D7074" w:rsidRDefault="004D7074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D7074" w:rsidRDefault="0075405D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Također, p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>oslovnik će sadržavati odredbu koja propisuje potpisivanje izjave o postojanju ili nepostojanju sukoba interesa te njeno ažuriranje</w:t>
      </w:r>
      <w:r w:rsidR="00297755">
        <w:rPr>
          <w:rFonts w:asciiTheme="minorHAnsi" w:eastAsiaTheme="minorHAnsi" w:hAnsiTheme="minorHAnsi" w:cstheme="minorHAnsi"/>
          <w:sz w:val="24"/>
          <w:szCs w:val="24"/>
        </w:rPr>
        <w:t xml:space="preserve"> u slučaju promjena, odredbu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 xml:space="preserve"> koja regulira da se programi koji se prijavljuju za sufinanciranje, a predmet su nadmetanja s drugim ustanovama ne mogu </w:t>
      </w:r>
      <w:r w:rsidR="00297755">
        <w:rPr>
          <w:rFonts w:asciiTheme="minorHAnsi" w:eastAsiaTheme="minorHAnsi" w:hAnsiTheme="minorHAnsi" w:cstheme="minorHAnsi"/>
          <w:sz w:val="24"/>
          <w:szCs w:val="24"/>
        </w:rPr>
        <w:t>iznositi izvan muzeja te odredbu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 xml:space="preserve"> kojom se</w:t>
      </w:r>
      <w:r w:rsidR="00297755">
        <w:rPr>
          <w:rFonts w:asciiTheme="minorHAnsi" w:eastAsiaTheme="minorHAnsi" w:hAnsiTheme="minorHAnsi" w:cstheme="minorHAnsi"/>
          <w:sz w:val="24"/>
          <w:szCs w:val="24"/>
        </w:rPr>
        <w:t xml:space="preserve"> određuje da se na mrežnim stranicama muzeja objavljuje zapisnik u strojno čitljivom formatu, bez potpisa, a potpisani original se pohranjuje u arhivi.</w:t>
      </w:r>
    </w:p>
    <w:p w:rsidR="004D7074" w:rsidRDefault="004D7074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B56E9" w:rsidRDefault="0075405D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Ravnateljica je također</w:t>
      </w:r>
      <w:r w:rsidR="00113669" w:rsidRPr="004D3979">
        <w:rPr>
          <w:rFonts w:asciiTheme="minorHAnsi" w:eastAsiaTheme="minorHAnsi" w:hAnsiTheme="minorHAnsi" w:cstheme="minorHAnsi"/>
          <w:sz w:val="24"/>
          <w:szCs w:val="24"/>
        </w:rPr>
        <w:t xml:space="preserve"> napomenula da će se </w:t>
      </w:r>
      <w:r w:rsidR="00297755">
        <w:rPr>
          <w:rFonts w:asciiTheme="minorHAnsi" w:eastAsiaTheme="minorHAnsi" w:hAnsiTheme="minorHAnsi" w:cstheme="minorHAnsi"/>
          <w:sz w:val="24"/>
          <w:szCs w:val="24"/>
        </w:rPr>
        <w:t xml:space="preserve">uskoro </w:t>
      </w:r>
      <w:r>
        <w:rPr>
          <w:rFonts w:asciiTheme="minorHAnsi" w:eastAsiaTheme="minorHAnsi" w:hAnsiTheme="minorHAnsi" w:cstheme="minorHAnsi"/>
          <w:sz w:val="24"/>
          <w:szCs w:val="24"/>
        </w:rPr>
        <w:t>mijenjati s</w:t>
      </w:r>
      <w:r w:rsidR="00113669" w:rsidRPr="004D3979">
        <w:rPr>
          <w:rFonts w:asciiTheme="minorHAnsi" w:eastAsiaTheme="minorHAnsi" w:hAnsiTheme="minorHAnsi" w:cstheme="minorHAnsi"/>
          <w:sz w:val="24"/>
          <w:szCs w:val="24"/>
        </w:rPr>
        <w:t>tatut i pravilnici muzeja, sve u suradnji s pravnom službom Ministarstva kulture i medija.</w:t>
      </w:r>
    </w:p>
    <w:p w:rsidR="00D8033A" w:rsidRDefault="00D8033A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8033A" w:rsidRPr="004D3979" w:rsidRDefault="00D8033A" w:rsidP="00113669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Nakon kraće rasprave </w:t>
      </w:r>
      <w:r w:rsidR="004D7074">
        <w:rPr>
          <w:rFonts w:asciiTheme="minorHAnsi" w:eastAsiaTheme="minorHAnsi" w:hAnsiTheme="minorHAnsi" w:cstheme="minorHAnsi"/>
          <w:sz w:val="24"/>
          <w:szCs w:val="24"/>
        </w:rPr>
        <w:t xml:space="preserve">Upravno vijeće je donijelo novi Poslovnik o radu Upravnog vijeća. </w:t>
      </w:r>
    </w:p>
    <w:p w:rsidR="008C15D3" w:rsidRPr="004D3979" w:rsidRDefault="008C15D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C15D3" w:rsidRPr="004D3979" w:rsidRDefault="003A013C" w:rsidP="0011366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>: Upravno vi</w:t>
      </w:r>
      <w:r w:rsidR="009A332A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jeće je 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11366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Poslovnik o radu Upravnog vijeća.</w:t>
      </w:r>
    </w:p>
    <w:p w:rsidR="003A013C" w:rsidRPr="004D3979" w:rsidRDefault="003A013C" w:rsidP="008C15D3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C22C7" w:rsidRPr="004D3979" w:rsidRDefault="007C22C7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13669" w:rsidRPr="004D3979" w:rsidRDefault="00905AB2" w:rsidP="0011366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BE3756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</w:t>
      </w:r>
      <w:r w:rsidR="0011366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iznosu naknade troškova za rad u Upravnom vijeću Dvora </w:t>
      </w:r>
    </w:p>
    <w:p w:rsidR="00BC05C1" w:rsidRPr="004D3979" w:rsidRDefault="00113669" w:rsidP="0011366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Trakošćan</w:t>
      </w:r>
      <w:r w:rsidR="00BE3756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</w:t>
      </w:r>
    </w:p>
    <w:p w:rsidR="00BE3756" w:rsidRPr="004D3979" w:rsidRDefault="00BE3756" w:rsidP="0011366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                    </w:t>
      </w:r>
    </w:p>
    <w:p w:rsidR="001613AB" w:rsidRPr="004D3979" w:rsidRDefault="001613AB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 xml:space="preserve">Ravnateljica je obavijestila članove Upravnog vijeća da je potrebno </w:t>
      </w:r>
      <w:r w:rsidR="001C4485" w:rsidRPr="004D3979">
        <w:rPr>
          <w:rFonts w:cstheme="minorHAnsi"/>
          <w:sz w:val="24"/>
          <w:szCs w:val="24"/>
        </w:rPr>
        <w:t xml:space="preserve">donijeti novu odluku o iznosu naknade članovima Upravnog vijeća pošto je dosadašnja bila vezana uz dnevnice, a dnevnica ne pokriva trošak rada i </w:t>
      </w:r>
      <w:r w:rsidR="00C27599">
        <w:rPr>
          <w:rFonts w:cstheme="minorHAnsi"/>
          <w:sz w:val="24"/>
          <w:szCs w:val="24"/>
        </w:rPr>
        <w:t>mogu ju dobiti samo zaposlenici muzeja.</w:t>
      </w:r>
    </w:p>
    <w:p w:rsidR="001C4485" w:rsidRPr="004D3979" w:rsidRDefault="001C4485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4485" w:rsidRPr="004D3979" w:rsidRDefault="001C4485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lastRenderedPageBreak/>
        <w:t xml:space="preserve">Ljerka Šimunić istaknula je da </w:t>
      </w:r>
      <w:r w:rsidR="00CE64CC">
        <w:rPr>
          <w:rFonts w:cstheme="minorHAnsi"/>
          <w:sz w:val="24"/>
          <w:szCs w:val="24"/>
        </w:rPr>
        <w:t>je ona to pitanje postavila u prvom</w:t>
      </w:r>
      <w:r w:rsidRPr="004D3979">
        <w:rPr>
          <w:rFonts w:cstheme="minorHAnsi"/>
          <w:sz w:val="24"/>
          <w:szCs w:val="24"/>
        </w:rPr>
        <w:t xml:space="preserve"> mandatu zbog nelogičnosti, ali da je tadašnji ravnatelj tražio mišljenje Ministarstva kulture i to je tada prihvaćeno.</w:t>
      </w:r>
    </w:p>
    <w:p w:rsidR="001C4485" w:rsidRPr="004D3979" w:rsidRDefault="001C4485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C27599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Nakon kraće rasprave </w:t>
      </w:r>
      <w:r w:rsidR="001C4485" w:rsidRPr="004D3979">
        <w:rPr>
          <w:rFonts w:cstheme="minorHAnsi"/>
          <w:sz w:val="24"/>
          <w:szCs w:val="24"/>
        </w:rPr>
        <w:t xml:space="preserve">Upravno vijeće </w:t>
      </w:r>
      <w:r w:rsidR="00BC05C1" w:rsidRPr="004D39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donijelo </w:t>
      </w:r>
      <w:r w:rsidR="00BC05C1" w:rsidRPr="004D3979">
        <w:rPr>
          <w:rFonts w:cstheme="minorHAnsi"/>
          <w:sz w:val="24"/>
          <w:szCs w:val="24"/>
        </w:rPr>
        <w:t xml:space="preserve">Odluku o iznosu naknade troškova za rad u Upravnom vijeću sa sljedećim sadržajem:                                                       </w:t>
      </w:r>
    </w:p>
    <w:p w:rsidR="00BC05C1" w:rsidRPr="004D3979" w:rsidRDefault="00BC05C1" w:rsidP="00BC05C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„Članak 1.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Članovi Upravnog vijeća Dvora Trakošćan imaju pravo na naknadu troškova za rad u Upravnom vijeću u iznosu od 65,00 EUR po sjednici.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Predsjednica Upravnog vijeća ima pravo na naknadu troškova za rad u Upravnom vijeću u iznosu od 100,00 EUR po sjednici.</w:t>
      </w:r>
    </w:p>
    <w:p w:rsidR="00BC05C1" w:rsidRPr="004D3979" w:rsidRDefault="00BC05C1" w:rsidP="00BC05C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Članak 2.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 xml:space="preserve">Iznosi naknada članovima i predsjednici Upravnog vijeća utvrđuju se u neto iznosu te podliježu obvezi obračuna svih doprinosa i poreza sukladno Zakonu o porezu na dohodak. 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Naknada članovima i predsjednici Upravnog vijeća isplaćuje se na žiro račun primatelja naknade u roku od sedam dana od dana održavanja sjednice.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BC05C1" w:rsidP="00BC05C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Članak 3.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Danom stupanja na snagu ove Odluke prestaje važiti Odluka o iznosu naknade članovima Upravnog vijeća Dvora Trakošćan Broj: 14/3-1-1.5/6-2020/10 od 11. prosinca 2020. godine.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BC05C1" w:rsidP="00BC05C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Članak 4.</w:t>
      </w:r>
    </w:p>
    <w:p w:rsidR="003A013C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Ova Odluka stupa na snagu danom donošenja.“</w:t>
      </w:r>
    </w:p>
    <w:p w:rsidR="00BC05C1" w:rsidRPr="004D3979" w:rsidRDefault="00BC05C1" w:rsidP="00BC05C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C05C1" w:rsidRPr="004D3979" w:rsidRDefault="003A013C" w:rsidP="00BC05C1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E00CE7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Odluku </w:t>
      </w:r>
      <w:r w:rsidR="00BE375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o </w:t>
      </w:r>
      <w:r w:rsidR="00BC05C1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iznosu naknade troškova za rad </w:t>
      </w:r>
    </w:p>
    <w:p w:rsidR="003C303D" w:rsidRPr="004D3979" w:rsidRDefault="00BC05C1" w:rsidP="00BC05C1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u Upravnom vijeću Dvora Trakošćan.</w:t>
      </w:r>
    </w:p>
    <w:p w:rsidR="003C303D" w:rsidRPr="004D3979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C4485" w:rsidRPr="004D3979" w:rsidRDefault="001C4485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05AB2" w:rsidRPr="004D3979" w:rsidRDefault="00905AB2" w:rsidP="003C30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usvajanju Konačnog izvješća</w:t>
      </w:r>
      <w:r w:rsidR="003C303D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o izvršenju </w:t>
      </w: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programskih aktivnosti </w:t>
      </w:r>
    </w:p>
    <w:p w:rsidR="003C303D" w:rsidRPr="004D3979" w:rsidRDefault="00905AB2" w:rsidP="003C303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="003C303D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2022. godinu</w:t>
      </w:r>
    </w:p>
    <w:p w:rsidR="003C303D" w:rsidRPr="004D3979" w:rsidRDefault="003C303D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FD766C" w:rsidRPr="004D3979" w:rsidRDefault="00905AB2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Ravnateljica je obavijestila članove Upravnog vijeća da je dana 01. ožujka 2023. u Ministarstvo kulture i medija poslano Konačno izvješće o izvršenju programskih aktivnosti Dvora</w:t>
      </w:r>
      <w:r w:rsidR="00FD766C" w:rsidRPr="004D3979">
        <w:rPr>
          <w:rFonts w:asciiTheme="minorHAnsi" w:eastAsiaTheme="minorHAnsi" w:hAnsiTheme="minorHAnsi" w:cstheme="minorHAnsi"/>
          <w:sz w:val="24"/>
          <w:szCs w:val="24"/>
        </w:rPr>
        <w:t xml:space="preserve"> Trakošćan za 2022. godinu</w:t>
      </w:r>
      <w:r w:rsidR="00796320">
        <w:rPr>
          <w:rFonts w:asciiTheme="minorHAnsi" w:eastAsiaTheme="minorHAnsi" w:hAnsiTheme="minorHAnsi" w:cstheme="minorHAnsi"/>
          <w:sz w:val="24"/>
          <w:szCs w:val="24"/>
        </w:rPr>
        <w:t xml:space="preserve"> sa sljedećim podacima</w:t>
      </w:r>
      <w:r w:rsidR="00FD766C" w:rsidRPr="004D3979"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FD766C" w:rsidRPr="004D3979" w:rsidRDefault="00FD766C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889"/>
        <w:gridCol w:w="1813"/>
        <w:gridCol w:w="1813"/>
      </w:tblGrid>
      <w:tr w:rsidR="00FD766C" w:rsidRPr="004D3979" w:rsidTr="00F93F6F">
        <w:tc>
          <w:tcPr>
            <w:tcW w:w="421" w:type="dxa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Programska djelatnost</w:t>
            </w:r>
          </w:p>
        </w:tc>
        <w:tc>
          <w:tcPr>
            <w:tcW w:w="2889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Naziv programa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Ugovoreni iznos MKiM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Utrošeni iznos MKiM</w:t>
            </w:r>
          </w:p>
        </w:tc>
      </w:tr>
      <w:tr w:rsidR="00FD766C" w:rsidRPr="004D3979" w:rsidTr="00F93F6F">
        <w:tc>
          <w:tcPr>
            <w:tcW w:w="421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Informatizacija</w:t>
            </w:r>
          </w:p>
        </w:tc>
        <w:tc>
          <w:tcPr>
            <w:tcW w:w="2889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Nabava računalne opreme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0,00 HRK</w:t>
            </w:r>
          </w:p>
          <w:p w:rsidR="00F93F6F" w:rsidRPr="004D3979" w:rsidRDefault="00F93F6F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(0,00 EUR)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0,00 HRK</w:t>
            </w:r>
          </w:p>
          <w:p w:rsidR="00F93F6F" w:rsidRPr="004D3979" w:rsidRDefault="00F93F6F" w:rsidP="00F93F6F">
            <w:pPr>
              <w:spacing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(0,00 EUR)</w:t>
            </w:r>
          </w:p>
        </w:tc>
      </w:tr>
      <w:tr w:rsidR="00FD766C" w:rsidRPr="004D3979" w:rsidTr="00F93F6F">
        <w:tc>
          <w:tcPr>
            <w:tcW w:w="421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Investicijska potpora</w:t>
            </w:r>
          </w:p>
        </w:tc>
        <w:tc>
          <w:tcPr>
            <w:tcW w:w="2889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Izrada Elaborata ocjene postojećeg stanja građevinske konstrukcije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350.00,00 HRK</w:t>
            </w:r>
          </w:p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(46.452,98 EUR)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350.000,00 HRK</w:t>
            </w:r>
          </w:p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(46.452,98 EUR)</w:t>
            </w:r>
          </w:p>
        </w:tc>
      </w:tr>
      <w:tr w:rsidR="00FD766C" w:rsidRPr="004D3979" w:rsidTr="00F93F6F">
        <w:tc>
          <w:tcPr>
            <w:tcW w:w="421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Muzejska djelatnost</w:t>
            </w:r>
          </w:p>
        </w:tc>
        <w:tc>
          <w:tcPr>
            <w:tcW w:w="2889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Restauriranje slika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30.000,00 HRK</w:t>
            </w:r>
          </w:p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(3.981,68 EUR)</w:t>
            </w:r>
          </w:p>
        </w:tc>
        <w:tc>
          <w:tcPr>
            <w:tcW w:w="1813" w:type="dxa"/>
            <w:vAlign w:val="center"/>
          </w:tcPr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30.000,00 HRK</w:t>
            </w:r>
          </w:p>
          <w:p w:rsidR="00FD766C" w:rsidRPr="004D3979" w:rsidRDefault="00FD766C" w:rsidP="00905AB2">
            <w:pPr>
              <w:spacing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D3979">
              <w:rPr>
                <w:rFonts w:asciiTheme="minorHAnsi" w:eastAsiaTheme="minorHAnsi" w:hAnsiTheme="minorHAnsi" w:cstheme="minorHAnsi"/>
                <w:sz w:val="24"/>
                <w:szCs w:val="24"/>
              </w:rPr>
              <w:t>(3.981,68 EUR)</w:t>
            </w:r>
          </w:p>
        </w:tc>
      </w:tr>
    </w:tbl>
    <w:p w:rsidR="00FD766C" w:rsidRPr="004D3979" w:rsidRDefault="00FD766C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05AB2" w:rsidRPr="004D3979" w:rsidRDefault="00FD766C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lastRenderedPageBreak/>
        <w:t>S</w:t>
      </w:r>
      <w:r w:rsidR="00905AB2" w:rsidRPr="004D3979">
        <w:rPr>
          <w:rFonts w:asciiTheme="minorHAnsi" w:eastAsiaTheme="minorHAnsi" w:hAnsiTheme="minorHAnsi" w:cstheme="minorHAnsi"/>
          <w:sz w:val="24"/>
          <w:szCs w:val="24"/>
        </w:rPr>
        <w:t xml:space="preserve">ada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je </w:t>
      </w:r>
      <w:r w:rsidR="00796320">
        <w:rPr>
          <w:rFonts w:asciiTheme="minorHAnsi" w:eastAsiaTheme="minorHAnsi" w:hAnsiTheme="minorHAnsi" w:cstheme="minorHAnsi"/>
          <w:sz w:val="24"/>
          <w:szCs w:val="24"/>
        </w:rPr>
        <w:t xml:space="preserve">potrebno usvojiti to izvješće. Nakon kraće rasprave Upravno vijeće je </w:t>
      </w:r>
      <w:r w:rsidR="00E07CA8" w:rsidRPr="004D3979">
        <w:rPr>
          <w:rFonts w:asciiTheme="minorHAnsi" w:eastAsiaTheme="minorHAnsi" w:hAnsiTheme="minorHAnsi" w:cstheme="minorHAnsi"/>
          <w:sz w:val="24"/>
          <w:szCs w:val="24"/>
        </w:rPr>
        <w:t>donijelo Odluku o usvajanju Konačnog izvješća o izvršenju programskih aktivnosti Dvora Trakošćan za 2022. godinu sa sljedećim sadržajem:</w:t>
      </w:r>
    </w:p>
    <w:p w:rsidR="00905AB2" w:rsidRPr="004D3979" w:rsidRDefault="00905AB2" w:rsidP="00905A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„Članak 1.</w:t>
      </w:r>
    </w:p>
    <w:p w:rsidR="00F93F6F" w:rsidRPr="004D3979" w:rsidRDefault="00905AB2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Usvaja se Konačno izvješće o izvršenju programskih aktivnosti Dvora Trakošćan za 2022. godinu.</w:t>
      </w:r>
    </w:p>
    <w:p w:rsidR="00905AB2" w:rsidRPr="004D3979" w:rsidRDefault="00905AB2" w:rsidP="00905A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905AB2" w:rsidRPr="004D3979" w:rsidRDefault="00905AB2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Izvješće iz članka 1. ove Odluke sadrži stanje na dan 01. ožujka 2023. te je dostavljeno Ministarstvu kulture i medija tog dana odnosno 01. ožujka 2023.</w:t>
      </w:r>
    </w:p>
    <w:p w:rsidR="00905AB2" w:rsidRPr="004D3979" w:rsidRDefault="00905AB2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05AB2" w:rsidRPr="004D3979" w:rsidRDefault="00905AB2" w:rsidP="00905AB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905AB2" w:rsidRPr="004D3979" w:rsidRDefault="00905AB2" w:rsidP="00905AB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donošenja.“</w:t>
      </w:r>
    </w:p>
    <w:p w:rsidR="00763628" w:rsidRPr="004D3979" w:rsidRDefault="00763628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05AB2" w:rsidRPr="004D3979" w:rsidRDefault="008A7F00" w:rsidP="00D452A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 vijeće je jednoglasno donijelo </w:t>
      </w:r>
      <w:r w:rsidR="00905AB2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Odluku o usvajanju Konačnog izvješća o </w:t>
      </w:r>
    </w:p>
    <w:p w:rsidR="008A7F00" w:rsidRPr="004D3979" w:rsidRDefault="002A132A" w:rsidP="00D452A4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izvršenju</w:t>
      </w:r>
      <w:r w:rsidR="00905AB2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programskih aktivnosti</w:t>
      </w:r>
      <w:r w:rsidR="00D452A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Dvora Trakošćan za 2022. godinu.</w:t>
      </w:r>
    </w:p>
    <w:p w:rsidR="00075F61" w:rsidRPr="004D3979" w:rsidRDefault="00075F61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34B00" w:rsidRPr="004D3979" w:rsidRDefault="00B34B00" w:rsidP="003A013C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677C90" w:rsidRPr="004D3979" w:rsidRDefault="00905AB2" w:rsidP="001C752E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6</w:t>
      </w:r>
      <w:r w:rsidR="00A7503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6669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Prijava projekata na EU pozive i javne pozive</w:t>
      </w:r>
    </w:p>
    <w:p w:rsidR="00926D09" w:rsidRPr="004D3979" w:rsidRDefault="00926D09" w:rsidP="001C752E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članove Upravnog vijeća obavijestila o projektima koji su već prijavljeni ili su u fazi pripreme za prijavu na EU i javne pozive:</w:t>
      </w:r>
    </w:p>
    <w:p w:rsidR="00414F7B" w:rsidRPr="004D3979" w:rsidRDefault="001C752E" w:rsidP="001C752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Izložbeno – edukativni program „Žene nose svijet“ (realizacija: rujan – prosinac 2023.) prijavljen je Ministarstvu kulture i medija na programe međunarodne kulturne suradnje za 2023. godinu.</w:t>
      </w:r>
    </w:p>
    <w:p w:rsidR="001C752E" w:rsidRPr="004D3979" w:rsidRDefault="0077624A" w:rsidP="001C752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Projekt dubinske obnove</w:t>
      </w:r>
      <w:r w:rsidR="001C752E" w:rsidRPr="004D3979">
        <w:rPr>
          <w:rFonts w:cstheme="minorHAnsi"/>
          <w:sz w:val="24"/>
          <w:szCs w:val="24"/>
        </w:rPr>
        <w:t xml:space="preserve"> prizemne građevine će se prijaviti </w:t>
      </w:r>
      <w:r w:rsidRPr="004D3979">
        <w:rPr>
          <w:rFonts w:cstheme="minorHAnsi"/>
          <w:sz w:val="24"/>
          <w:szCs w:val="24"/>
        </w:rPr>
        <w:t>na natječaj za sufinanciranje energetske obnove zgrada sa statusom kulturnog dobra, kod poziva: NPOO.C6.1.R1-I1.01. Izrađena je projektno - tehnička dokumentacija, popunjava se prijavnica i projekt će se prijaviti u sljedećih nekoliko dana.</w:t>
      </w:r>
    </w:p>
    <w:p w:rsidR="0077624A" w:rsidRPr="004D3979" w:rsidRDefault="00B364E5" w:rsidP="001C752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Projekt</w:t>
      </w:r>
      <w:r w:rsidR="00F810D3">
        <w:rPr>
          <w:rFonts w:cstheme="minorHAnsi"/>
          <w:sz w:val="24"/>
          <w:szCs w:val="24"/>
        </w:rPr>
        <w:t xml:space="preserve"> Cross-Border Cooperation M</w:t>
      </w:r>
      <w:r w:rsidR="00D20748">
        <w:rPr>
          <w:rFonts w:cstheme="minorHAnsi"/>
          <w:sz w:val="24"/>
          <w:szCs w:val="24"/>
        </w:rPr>
        <w:t>erges Culture, Heritage and Food into Well-being (CBC CHeF) koji stavlja naglasak na promociju gastronomije i igrifikaciju, a uključuje</w:t>
      </w:r>
      <w:r w:rsidRPr="004D3979">
        <w:rPr>
          <w:rFonts w:cstheme="minorHAnsi"/>
          <w:sz w:val="24"/>
          <w:szCs w:val="24"/>
        </w:rPr>
        <w:t xml:space="preserve"> uređenje prostorije uz dvorsku kuhinju u stalnom postavu za </w:t>
      </w:r>
      <w:r w:rsidR="00D20748">
        <w:rPr>
          <w:rFonts w:cstheme="minorHAnsi"/>
          <w:sz w:val="24"/>
          <w:szCs w:val="24"/>
        </w:rPr>
        <w:t>interaktivne programe osmišljavanje igara (escape room ili puzzle game)</w:t>
      </w:r>
      <w:r w:rsidRPr="004D3979">
        <w:rPr>
          <w:rFonts w:cstheme="minorHAnsi"/>
          <w:sz w:val="24"/>
          <w:szCs w:val="24"/>
        </w:rPr>
        <w:t>, kretanje u zelenom i održavanje radionica prijaviti će se na In</w:t>
      </w:r>
      <w:r w:rsidR="005354AE" w:rsidRPr="004D3979">
        <w:rPr>
          <w:rFonts w:cstheme="minorHAnsi"/>
          <w:sz w:val="24"/>
          <w:szCs w:val="24"/>
        </w:rPr>
        <w:t>terreg Slovenija – Hrvatska. Rok prijave je 21. lipanj 2023. Dvor Trakošćan je vodeći partner, a ostali partneri su Posavski muzej</w:t>
      </w:r>
      <w:r w:rsidR="006023C2">
        <w:rPr>
          <w:rFonts w:cstheme="minorHAnsi"/>
          <w:sz w:val="24"/>
          <w:szCs w:val="24"/>
        </w:rPr>
        <w:t xml:space="preserve"> Brežice, Kozjanski park, Mestna občina</w:t>
      </w:r>
      <w:r w:rsidR="005354AE" w:rsidRPr="004D3979">
        <w:rPr>
          <w:rFonts w:cstheme="minorHAnsi"/>
          <w:sz w:val="24"/>
          <w:szCs w:val="24"/>
        </w:rPr>
        <w:t xml:space="preserve"> Krško i </w:t>
      </w:r>
      <w:r w:rsidR="006023C2">
        <w:rPr>
          <w:rFonts w:cstheme="minorHAnsi"/>
          <w:sz w:val="24"/>
          <w:szCs w:val="24"/>
        </w:rPr>
        <w:t>Muzeji Hrvatskog zagorja. Traži se još jedan partner s hrvatske strane, možda će to biti Fakultet organizacije i informatike u Varaždinu.</w:t>
      </w:r>
    </w:p>
    <w:p w:rsidR="00414F7B" w:rsidRPr="004D3979" w:rsidRDefault="00A75036" w:rsidP="00414F7B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</w:t>
      </w:r>
      <w:r w:rsidR="00414F7B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primilo informaciju o prijavama projekata na EU pozive i javne</w:t>
      </w:r>
    </w:p>
    <w:p w:rsidR="00A75036" w:rsidRPr="004D3979" w:rsidRDefault="00414F7B" w:rsidP="00414F7B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</w:t>
      </w:r>
      <w:r w:rsidR="007417CD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p</w:t>
      </w: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ozive.</w:t>
      </w:r>
    </w:p>
    <w:p w:rsidR="00414F7B" w:rsidRDefault="00414F7B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52DA" w:rsidRPr="004D3979" w:rsidRDefault="005D52DA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417CD" w:rsidRPr="004D3979" w:rsidRDefault="00905AB2" w:rsidP="007417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7</w:t>
      </w:r>
      <w:r w:rsidR="00B23FF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7417CD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Suglasnost na Odluku o odabiru i ugovaranje poslova uređenja južnog dijela staze </w:t>
      </w:r>
    </w:p>
    <w:p w:rsidR="007417CD" w:rsidRPr="004D3979" w:rsidRDefault="007417CD" w:rsidP="007417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oko jezera – IV. etapa</w:t>
      </w:r>
    </w:p>
    <w:p w:rsidR="00B23FFD" w:rsidRPr="004D3979" w:rsidRDefault="007417CD" w:rsidP="00E3624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</w:p>
    <w:p w:rsidR="0097481D" w:rsidRDefault="005D52DA" w:rsidP="00E3624C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Ravnateljica je obavijestila članove Upravnog vijeća da je </w:t>
      </w:r>
      <w:r w:rsidR="0097481D">
        <w:rPr>
          <w:rFonts w:asciiTheme="minorHAnsi" w:eastAsiaTheme="minorHAnsi" w:hAnsiTheme="minorHAnsi" w:cstheme="minorHAnsi"/>
        </w:rPr>
        <w:t xml:space="preserve">proveden postupak javne nabave za projekt uređenja južnog dijela staze oko jezera – IV. etapa. Pošto je riječ o pravnom poslu čija vrijednost prelazi 39.810,00 EUR, prema Statutu je potrebna suglasnost Upravnog vijeća za </w:t>
      </w:r>
      <w:r w:rsidR="00CE64CC">
        <w:rPr>
          <w:rFonts w:asciiTheme="minorHAnsi" w:eastAsiaTheme="minorHAnsi" w:hAnsiTheme="minorHAnsi" w:cstheme="minorHAnsi"/>
        </w:rPr>
        <w:lastRenderedPageBreak/>
        <w:t>sklapanje o</w:t>
      </w:r>
      <w:r w:rsidR="0097481D">
        <w:rPr>
          <w:rFonts w:asciiTheme="minorHAnsi" w:eastAsiaTheme="minorHAnsi" w:hAnsiTheme="minorHAnsi" w:cstheme="minorHAnsi"/>
        </w:rPr>
        <w:t>dluke o odabiru i ugovaranje poslova. Za navedeno će se tražiti i suglasnost Ministarstva kulture i medija.</w:t>
      </w:r>
    </w:p>
    <w:p w:rsidR="0097481D" w:rsidRDefault="0097481D" w:rsidP="00E3624C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</w:p>
    <w:p w:rsidR="005D52DA" w:rsidRPr="0097481D" w:rsidRDefault="0097481D" w:rsidP="00E3624C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Nakon kraće rasprave </w:t>
      </w:r>
      <w:r w:rsidR="00E3624C" w:rsidRPr="004D3979">
        <w:rPr>
          <w:rFonts w:asciiTheme="minorHAnsi" w:eastAsiaTheme="minorHAnsi" w:hAnsiTheme="minorHAnsi" w:cstheme="minorHAnsi"/>
        </w:rPr>
        <w:t>Upravno vijeće je donijelo Odluku o davanju suglasnosti na Odluku o odabiru i ugovaranju poslova uređenja južnog dijela staze oko jezera – IV. etapa sa sljedećim sadržajem: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„Članak 1.</w:t>
      </w:r>
    </w:p>
    <w:p w:rsidR="00E3624C" w:rsidRPr="004D3979" w:rsidRDefault="00E3624C" w:rsidP="00E3624C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Predmet ove Odluke je davanje suglasnosti na Odluku o odabiru i ugovaranje poslova uređenja južnog dijela staze oko jezera – IV. etapa s ponuditeljem TTG d.o.o., Donja Višnjica 1g, 42250 Lepoglava, OIB: 32988756209 u iznosu od 657.852,75 EUR (4.956.591,54 HRK) s PDV-om.</w:t>
      </w:r>
    </w:p>
    <w:p w:rsidR="006E452A" w:rsidRPr="004D3979" w:rsidRDefault="006E452A" w:rsidP="00E3624C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E3624C" w:rsidRPr="004D3979" w:rsidRDefault="00E3624C" w:rsidP="00E3624C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Sredstva za izvršenje poslova iz članka 1. ove Odluke osigurana su iz izvora:</w:t>
      </w:r>
    </w:p>
    <w:p w:rsidR="00E3624C" w:rsidRPr="004D3979" w:rsidRDefault="00E3624C" w:rsidP="00E3624C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Ministarstvo kulture i medija u iznosu od 265.445,62 EUR (2.000.000,00 HRK) prema Ugovoru broj 26-0035-23 o osiguranju sredstava za rad od strane osnivača u 2023. godini Klasa: 402-01/22-03/0150, Urbroj: 532-02-04-01-23-02 od 11. siječnja 2023.</w:t>
      </w:r>
    </w:p>
    <w:p w:rsidR="00E3624C" w:rsidRPr="004D3979" w:rsidRDefault="00E3624C" w:rsidP="00E3624C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Vlastita sredstva u iznosu od 349.436,96 EUR (2.632.832,75 HRK),</w:t>
      </w:r>
    </w:p>
    <w:p w:rsidR="00E3624C" w:rsidRPr="004D3979" w:rsidRDefault="00E3624C" w:rsidP="00E3624C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Ministarstvu kulture i medija uputiti će se zahtjev za dodatna sredstva u iznosu od 42.970,17 EUR (323.758,79 HRK).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E3624C" w:rsidRPr="004D3979" w:rsidRDefault="00E3624C" w:rsidP="006E452A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Za Odluku o odabiru i ugovaranje poslova iz članka 1. ove Odluke tražiti će se i suglasnost Ministarstva kulture i medija.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E3624C" w:rsidRPr="004D3979" w:rsidRDefault="00E3624C" w:rsidP="00E3624C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donošenja.“</w:t>
      </w:r>
    </w:p>
    <w:p w:rsidR="00B23FFD" w:rsidRPr="004D3979" w:rsidRDefault="00B23FFD" w:rsidP="00E3624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7417CD" w:rsidRPr="004D3979" w:rsidRDefault="00B23FFD" w:rsidP="007417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jednoglasno donijelo Odluku o </w:t>
      </w:r>
      <w:r w:rsidR="009748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davanju suglasnosti na O</w:t>
      </w:r>
      <w:r w:rsidR="007417CD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dluku </w:t>
      </w:r>
    </w:p>
    <w:p w:rsidR="007417CD" w:rsidRPr="004D3979" w:rsidRDefault="007417CD" w:rsidP="007417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o odabiru i ugovaranje poslova uređenja južnog dijela staze oko jezera – IV. </w:t>
      </w:r>
    </w:p>
    <w:p w:rsidR="00B23FFD" w:rsidRPr="004D3979" w:rsidRDefault="007417CD" w:rsidP="007417C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etapa.</w:t>
      </w:r>
    </w:p>
    <w:p w:rsidR="00E94862" w:rsidRPr="004D3979" w:rsidRDefault="00E94862" w:rsidP="00E3624C">
      <w:pPr>
        <w:spacing w:after="20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26D09" w:rsidRPr="004D3979" w:rsidRDefault="00926D09" w:rsidP="00E3624C">
      <w:pPr>
        <w:spacing w:after="200"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E3624C" w:rsidRPr="004D3979" w:rsidRDefault="00905AB2" w:rsidP="00E3624C">
      <w:pPr>
        <w:spacing w:after="20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8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3624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Suglasnost na Odluku o odabiru i ugovaranje poslova izrade 3D proširene stvarnosti</w:t>
      </w:r>
    </w:p>
    <w:p w:rsidR="00E3624C" w:rsidRPr="004D3979" w:rsidRDefault="00E3624C" w:rsidP="00E3624C">
      <w:pPr>
        <w:spacing w:after="20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u stalnom postavu</w:t>
      </w:r>
    </w:p>
    <w:p w:rsidR="0097481D" w:rsidRDefault="0097481D" w:rsidP="0097481D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Ravnateljica je obavijestila članove Upravnog vijeća da je proveden postupak javne nabave za projekt izrade 3D proširene stvarnosti u stalnom postavu. Pošto je riječ o pravnom poslu čija vrijednost prelazi 39.810,00 EUR, prema Statutu je potrebna suglasnos</w:t>
      </w:r>
      <w:r w:rsidR="00CE64CC">
        <w:rPr>
          <w:rFonts w:asciiTheme="minorHAnsi" w:eastAsiaTheme="minorHAnsi" w:hAnsiTheme="minorHAnsi" w:cstheme="minorHAnsi"/>
        </w:rPr>
        <w:t>t Upravnog vijeća za sklapanje o</w:t>
      </w:r>
      <w:r>
        <w:rPr>
          <w:rFonts w:asciiTheme="minorHAnsi" w:eastAsiaTheme="minorHAnsi" w:hAnsiTheme="minorHAnsi" w:cstheme="minorHAnsi"/>
        </w:rPr>
        <w:t>dluke o odabiru i ugovaranje poslova. Za navedeno će se tražiti i suglasnost Ministarstva kulture i medija.</w:t>
      </w:r>
    </w:p>
    <w:p w:rsidR="0097481D" w:rsidRDefault="0097481D" w:rsidP="006E452A">
      <w:pPr>
        <w:pStyle w:val="Bezproreda"/>
        <w:contextualSpacing/>
        <w:jc w:val="both"/>
        <w:rPr>
          <w:rFonts w:asciiTheme="minorHAnsi" w:eastAsiaTheme="minorHAnsi" w:hAnsiTheme="minorHAnsi" w:cstheme="minorHAnsi"/>
        </w:rPr>
      </w:pPr>
    </w:p>
    <w:p w:rsidR="00E3624C" w:rsidRPr="004D3979" w:rsidRDefault="0097481D" w:rsidP="006E452A">
      <w:pPr>
        <w:pStyle w:val="Bezproreda"/>
        <w:contextualSpacing/>
        <w:jc w:val="both"/>
        <w:rPr>
          <w:rFonts w:asciiTheme="minorHAnsi" w:hAnsiTheme="minorHAnsi" w:cstheme="minorHAnsi"/>
          <w:color w:val="0D0D0D" w:themeColor="text1" w:themeTint="F2"/>
          <w:spacing w:val="10"/>
        </w:rPr>
      </w:pPr>
      <w:r>
        <w:rPr>
          <w:rFonts w:asciiTheme="minorHAnsi" w:eastAsiaTheme="minorHAnsi" w:hAnsiTheme="minorHAnsi" w:cstheme="minorHAnsi"/>
        </w:rPr>
        <w:t xml:space="preserve">Nakon kraće rasprave </w:t>
      </w:r>
      <w:r w:rsidR="00E3624C" w:rsidRPr="004D3979">
        <w:rPr>
          <w:rFonts w:asciiTheme="minorHAnsi" w:eastAsiaTheme="minorHAnsi" w:hAnsiTheme="minorHAnsi" w:cstheme="minorHAnsi"/>
        </w:rPr>
        <w:t>Upravno vijeće je donijelo Odluku o davanju suglasnosti na Odluku o odabiru i ugovaranje poslova izrade 3D proširene stvarnosti u stalnom postavu sa sljedećim sadržajem: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„Članak 1.</w:t>
      </w:r>
    </w:p>
    <w:p w:rsidR="00E3624C" w:rsidRPr="004D3979" w:rsidRDefault="00E3624C" w:rsidP="00E3624C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Predmet ove Odluke je davanje suglasnosti na Odluku o odabiru i ugovaranje poslova izrade 3D proširene stvarnosti u stalnom postavu s ponuditeljem Diversitas IT sustavi d.o.o., Miroševečina 9, 10040 Zagreb, OIB: 47614915143 u iznosu od 43.025,00 EUR (324.171,86 HRK) s PDV-om.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lastRenderedPageBreak/>
        <w:t>Članak 2.</w:t>
      </w:r>
    </w:p>
    <w:p w:rsidR="00E3624C" w:rsidRPr="004D3979" w:rsidRDefault="00E3624C" w:rsidP="00E3624C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Sredstva za izvršenje poslova iz članka 1. ove Odluke osigurana su iz izvora:</w:t>
      </w:r>
    </w:p>
    <w:p w:rsidR="00E3624C" w:rsidRPr="004D3979" w:rsidRDefault="00E3624C" w:rsidP="00E3624C">
      <w:pPr>
        <w:pStyle w:val="Odlomakpopis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Ministarstvo kulture i medija u iznosu od 26.544,56 EUR (200.000,00 HRK) prema Ugovoru broj 26-0035-23 o osiguranju sredstava za rad od strane osnivača u 2023. godini Klasa: 402-01/22-03/0150, Urbroj: 532-02-04-01-23-02 od 11. siječnja 2023.</w:t>
      </w:r>
    </w:p>
    <w:p w:rsidR="00E3624C" w:rsidRPr="004D3979" w:rsidRDefault="00E3624C" w:rsidP="00E3624C">
      <w:pPr>
        <w:pStyle w:val="Odlomakpopisa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3979">
        <w:rPr>
          <w:rFonts w:cstheme="minorHAnsi"/>
          <w:sz w:val="24"/>
          <w:szCs w:val="24"/>
        </w:rPr>
        <w:t>Vlastita sredstva u iznosu od 16.480,44 EUR (124.171,86 HRK).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926D09" w:rsidRPr="004D3979" w:rsidRDefault="00E3624C" w:rsidP="006E452A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Za Odluku o odabiru i ugovaranje poslova iz članka 1. ove Odluke tražiti će se i suglasnost Ministarstva kulture i medija.</w:t>
      </w:r>
    </w:p>
    <w:p w:rsidR="00E3624C" w:rsidRPr="004D3979" w:rsidRDefault="00E3624C" w:rsidP="00E3624C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E3624C" w:rsidRPr="004D3979" w:rsidRDefault="00E3624C" w:rsidP="00E3624C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donošenja.“</w:t>
      </w:r>
    </w:p>
    <w:p w:rsidR="00926D09" w:rsidRPr="004D3979" w:rsidRDefault="00926D09" w:rsidP="00E3624C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:rsidR="00E3624C" w:rsidRPr="004D3979" w:rsidRDefault="00E3624C" w:rsidP="00E3624C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 Upravno vijeće je jednoglasno donijelo O</w:t>
      </w:r>
      <w:r w:rsidR="009748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dluku o davanju suglasnosti na O</w:t>
      </w: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dluku </w:t>
      </w:r>
    </w:p>
    <w:p w:rsidR="00E3624C" w:rsidRPr="004D3979" w:rsidRDefault="00E3624C" w:rsidP="00E3624C">
      <w:pPr>
        <w:spacing w:after="20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o odabiru i ugovaranje poslova izrade 3D proširene stvarnosti u stalnom</w:t>
      </w:r>
    </w:p>
    <w:p w:rsidR="00E3624C" w:rsidRPr="004D3979" w:rsidRDefault="00E3624C" w:rsidP="00E3624C">
      <w:pPr>
        <w:spacing w:after="20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postavu.</w:t>
      </w:r>
    </w:p>
    <w:p w:rsidR="00E3624C" w:rsidRPr="004D3979" w:rsidRDefault="00E3624C" w:rsidP="00926D09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12785" w:rsidRDefault="00E12785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3624C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9.) Problematika projekta izgradnje kosog dizala do dvorca i vertikalnog dizala u dvorcu</w:t>
      </w: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D52BB1" w:rsidRPr="004D3979" w:rsidRDefault="00D52BB1" w:rsidP="00D52BB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obavijestila članove Upravnog vijeća da je dana 17. svibnja 2023. održan sastanak na temu izgradnje kosog dizala do dvorca i vertikalnog dizala u dvorcu na kojem su sudjelovali glavni konzervator Ministarstva kulture i medija</w:t>
      </w:r>
      <w:r w:rsidR="00ED3720"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Davor Trupković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="00ED3720"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pročelnica Konzervatorskog odjela u Varaždinu 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dr.sc</w:t>
      </w:r>
      <w:r w:rsidR="00ED3720"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. Vesna Pascuttini Juraga, dr.sc. Goranka Horjan i viši kustos Ivan Mravlinčić.</w:t>
      </w:r>
    </w:p>
    <w:p w:rsidR="00ED3720" w:rsidRPr="004D3979" w:rsidRDefault="00ED3720" w:rsidP="00D52BB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D3720" w:rsidRPr="004D3979" w:rsidRDefault="00ED3720" w:rsidP="00D52BB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Povod sastanku bilo je odbijanje glavnog projekta od strane Konzervatorskog odjela u Varaždinu što je onemogućilo daljnju isporuku projekta. Na sastanku je zaključeno da</w:t>
      </w:r>
      <w:r w:rsidR="00234B9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će se svi materijali poslati Hrvatskom 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vijeću za kulturna dobra </w:t>
      </w:r>
      <w:r w:rsidR="00234B9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 Ministarstvu kulture i medija </w:t>
      </w:r>
      <w:r w:rsidRPr="004D3979">
        <w:rPr>
          <w:rFonts w:asciiTheme="minorHAnsi" w:eastAsia="Times New Roman" w:hAnsiTheme="minorHAnsi" w:cstheme="minorHAnsi"/>
          <w:sz w:val="24"/>
          <w:szCs w:val="24"/>
          <w:lang w:eastAsia="hr-HR"/>
        </w:rPr>
        <w:t>koje će dati svoje mišljenje.</w:t>
      </w:r>
    </w:p>
    <w:p w:rsidR="00D52BB1" w:rsidRPr="004D3979" w:rsidRDefault="00D52BB1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D3720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</w:t>
      </w:r>
      <w:r w:rsidR="00ED3720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Upravno vijeće je primilo informaciju o stanju projekta izgradnje kosog dizala do</w:t>
      </w:r>
    </w:p>
    <w:p w:rsidR="00926D09" w:rsidRPr="004D3979" w:rsidRDefault="00ED3720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dvorca i vertikalnog dizala u dvorcu.</w:t>
      </w: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10.) Donošenje Odluke o imenovanju Povjerenstva za primopredaju dužnosti </w:t>
      </w: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ravnatelja/ice Muzeja Dvor Trakošćan</w:t>
      </w:r>
    </w:p>
    <w:p w:rsidR="005220B6" w:rsidRDefault="005220B6" w:rsidP="004D3979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220B6" w:rsidRPr="005220B6" w:rsidRDefault="005220B6" w:rsidP="004D397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220B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obavijestila članove Upravnog vijeća da je potrebno provesti primopredaju dužnosti ravnatelja/ice te imenovati povjerenstvo za provedbu. </w:t>
      </w:r>
    </w:p>
    <w:p w:rsidR="005220B6" w:rsidRPr="004D3979" w:rsidRDefault="005220B6" w:rsidP="004D3979">
      <w:pPr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Nakon kraće rasprave </w:t>
      </w:r>
      <w:r w:rsidR="004D3979" w:rsidRPr="004D3979">
        <w:rPr>
          <w:rFonts w:asciiTheme="minorHAnsi" w:eastAsiaTheme="minorHAnsi" w:hAnsiTheme="minorHAnsi" w:cstheme="minorHAnsi"/>
          <w:sz w:val="24"/>
          <w:szCs w:val="24"/>
        </w:rPr>
        <w:t>Upravno vijeće je donijelo Odluku o imenovanju Povjerenstva za primopredaju dužnosti ravnatelja/ice Muzeja sa sljedećim sadržajem:</w:t>
      </w:r>
    </w:p>
    <w:p w:rsidR="004D3979" w:rsidRPr="004D3979" w:rsidRDefault="004D3979" w:rsidP="004D3979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„Članak 1.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Ovom Odlukom imenuje se Povjerenstvo za primopredaju dužnosti ravnatelja/ice Muzeja Dvor Trakošćan (dalje: Povjerenstvo) u sljedećem sastavu:</w:t>
      </w:r>
    </w:p>
    <w:p w:rsidR="004D3979" w:rsidRPr="004D3979" w:rsidRDefault="004D3979" w:rsidP="004D3979">
      <w:pPr>
        <w:numPr>
          <w:ilvl w:val="0"/>
          <w:numId w:val="8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Andreja Srednoselec, predsjednica,</w:t>
      </w:r>
    </w:p>
    <w:p w:rsidR="004D3979" w:rsidRPr="004D3979" w:rsidRDefault="004D3979" w:rsidP="004D3979">
      <w:pPr>
        <w:numPr>
          <w:ilvl w:val="0"/>
          <w:numId w:val="8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lastRenderedPageBreak/>
        <w:t>Marta Mudri, članica,</w:t>
      </w:r>
    </w:p>
    <w:p w:rsidR="004D3979" w:rsidRDefault="004D3979" w:rsidP="004D3979">
      <w:pPr>
        <w:numPr>
          <w:ilvl w:val="0"/>
          <w:numId w:val="8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Tanja Ferčec, članica.</w:t>
      </w:r>
    </w:p>
    <w:p w:rsidR="00CE64CC" w:rsidRPr="004D3979" w:rsidRDefault="00CE64CC" w:rsidP="00CE64CC">
      <w:pPr>
        <w:spacing w:line="240" w:lineRule="auto"/>
        <w:ind w:left="72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D3979" w:rsidRPr="004D3979" w:rsidRDefault="004D3979" w:rsidP="004D3979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Članak 2.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Imenovano Povjerenstvo dužno je pripremiti dokumentaciju temeljem koje će se izvršiti primopredaja dužnosti ravnatelja/ice Muzeja Dvora Trakošćan, sa stanjem 30.04.2023. godine, a koja obuhvaća: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izvješće o financijskom poslovanju,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izjavu o fiskalnoj odgovornosti,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izvješće o obavezno pravnim odnosima (ugovorne obveze, sporazumi, partnerstva),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važeće opće akte,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ugovore o radu i odluke o zaduženjima,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zapisnik zadnje revizije muzejske građe,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popis imovine,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stanje EU projekta, 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program rada i razvitka te plan programskih aktivnosti za 2023. godinu,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stanje sudskih postupaka u tijeku,</w:t>
      </w:r>
    </w:p>
    <w:p w:rsidR="004D3979" w:rsidRPr="004D3979" w:rsidRDefault="004D3979" w:rsidP="004D3979">
      <w:pPr>
        <w:numPr>
          <w:ilvl w:val="0"/>
          <w:numId w:val="9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ostala pitanja od važnosti za Muzej.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4D3979" w:rsidRPr="004D3979" w:rsidRDefault="004D3979" w:rsidP="004D3979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Članak 3.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Krajnji rok za izvršenje primopredaje je 15.06.2023. godine.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4D3979" w:rsidRPr="004D3979" w:rsidRDefault="004D3979" w:rsidP="004D3979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4D3979" w:rsidRPr="004D3979" w:rsidRDefault="004D3979" w:rsidP="004D3979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donošenja.“</w:t>
      </w:r>
    </w:p>
    <w:p w:rsidR="004D3979" w:rsidRPr="004D3979" w:rsidRDefault="004D397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0B454B" w:rsidRPr="004D3979" w:rsidRDefault="00926D09" w:rsidP="000B454B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</w:t>
      </w:r>
      <w:r w:rsidR="000B454B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Upravno vijeće je jednoglasno donijelo Odluku o imenovanju Povjerenstva za </w:t>
      </w:r>
    </w:p>
    <w:p w:rsidR="000B454B" w:rsidRPr="004D3979" w:rsidRDefault="000B454B" w:rsidP="000B454B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primopredaju dužnosti ravnatelja/ice Muzeja Dvor Trakošćan.</w:t>
      </w:r>
    </w:p>
    <w:p w:rsidR="00926D09" w:rsidRPr="004D397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0B454B" w:rsidRPr="004D3979" w:rsidRDefault="000B454B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926D0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11.) Ostala pitanja</w:t>
      </w:r>
    </w:p>
    <w:p w:rsidR="003F2606" w:rsidRDefault="003F260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241F40" w:rsidRDefault="00241F4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41F4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Ljerka Šimunić postavila je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pitanje o izmuljivanju Trakošćanskog jezera. Ravn</w:t>
      </w:r>
      <w:r w:rsidR="00F810D3">
        <w:rPr>
          <w:rFonts w:asciiTheme="minorHAnsi" w:eastAsia="Times New Roman" w:hAnsiTheme="minorHAnsi" w:cstheme="minorHAnsi"/>
          <w:sz w:val="24"/>
          <w:szCs w:val="24"/>
          <w:lang w:eastAsia="hr-HR"/>
        </w:rPr>
        <w:t>ateljica je odgovorila da nema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nikakvih službenih informacija</w:t>
      </w:r>
      <w:r w:rsidR="00F810D3">
        <w:rPr>
          <w:rFonts w:asciiTheme="minorHAnsi" w:eastAsia="Times New Roman" w:hAnsiTheme="minorHAnsi" w:cstheme="minorHAnsi"/>
          <w:sz w:val="24"/>
          <w:szCs w:val="24"/>
          <w:lang w:eastAsia="hr-HR"/>
        </w:rPr>
        <w:t>, a upućen je dopis Hrvatskim vodama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 Dogovoreno je da će se o tom pitanju raspravljati na sljedećoj sjednici Upravnog vijeća.</w:t>
      </w:r>
    </w:p>
    <w:p w:rsidR="00241F40" w:rsidRDefault="00241F4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41F40" w:rsidRDefault="00241F4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obavijestila članove Upravnog vijeća da je proveden javni natječaj za zasnivanje radnog odnosa te da su potpisana dva ugovora o radu, jedan na neodređeno</w:t>
      </w:r>
      <w:r w:rsidR="00123B2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vrijeme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 radno mjesto specijalista suradnika – vodiča recepcionera i jedan na određeno vrijeme od 12 mjeseci za radno mjesto restauratora. </w:t>
      </w:r>
      <w:r w:rsidR="00123B26">
        <w:rPr>
          <w:rFonts w:asciiTheme="minorHAnsi" w:eastAsia="Times New Roman" w:hAnsiTheme="minorHAnsi" w:cstheme="minorHAnsi"/>
          <w:sz w:val="24"/>
          <w:szCs w:val="24"/>
          <w:lang w:eastAsia="hr-HR"/>
        </w:rPr>
        <w:t>Također, ravnateljica je konstatirala da postoji potreba za dodatnim zapošljavanjima u ustanovi s obzirom na mali broj zaposlenika.</w:t>
      </w:r>
    </w:p>
    <w:p w:rsidR="00241F40" w:rsidRDefault="00241F4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41F40" w:rsidRDefault="00241F4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Ravnateljica je obavijestila</w:t>
      </w:r>
      <w:r w:rsidR="00F810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članove Upravnog vijeća da će Dvor Trakošćan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do kraja godine provesti reviziju muzejske građe.</w:t>
      </w:r>
    </w:p>
    <w:p w:rsidR="00370A50" w:rsidRDefault="00370A5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70A50" w:rsidRPr="00241F40" w:rsidRDefault="00370A50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Dogovoreno je da se sljedeća sjednica Upravnog vijeća održi u prvom tjednu mjeseca srpnja, vjerojatno 04. srpnja.</w:t>
      </w:r>
    </w:p>
    <w:p w:rsidR="003F2606" w:rsidRPr="004D3979" w:rsidRDefault="003F2606" w:rsidP="00241F4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70A50" w:rsidRDefault="00370A5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E52439" w:rsidRPr="004D3979">
        <w:rPr>
          <w:rFonts w:asciiTheme="minorHAnsi" w:eastAsiaTheme="minorHAnsi" w:hAnsiTheme="minorHAnsi" w:cstheme="minorHAnsi"/>
          <w:sz w:val="24"/>
          <w:szCs w:val="24"/>
        </w:rPr>
        <w:t>dnica je završila s radom u 14.45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8A7F00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F0F01">
        <w:rPr>
          <w:rFonts w:asciiTheme="minorHAnsi" w:eastAsiaTheme="minorHAnsi" w:hAnsiTheme="minorHAnsi" w:cstheme="minorHAnsi"/>
          <w:sz w:val="24"/>
          <w:szCs w:val="24"/>
        </w:rPr>
        <w:t>007-01/23-01/5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E1384C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F0F01">
        <w:rPr>
          <w:rFonts w:asciiTheme="minorHAnsi" w:eastAsiaTheme="minorHAnsi" w:hAnsiTheme="minorHAnsi" w:cstheme="minorHAnsi"/>
          <w:sz w:val="24"/>
          <w:szCs w:val="24"/>
        </w:rPr>
        <w:t>2186-13-2-02-23-2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8A7F00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U Trakošćanu, </w:t>
      </w:r>
      <w:r w:rsidR="00EF0F01">
        <w:rPr>
          <w:rFonts w:asciiTheme="minorHAnsi" w:eastAsiaTheme="minorHAnsi" w:hAnsiTheme="minorHAnsi" w:cstheme="minorHAnsi"/>
          <w:sz w:val="24"/>
          <w:szCs w:val="24"/>
        </w:rPr>
        <w:t>05.07.2023.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</w:p>
    <w:sectPr w:rsidR="0051006B" w:rsidRPr="004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34" w:rsidRDefault="008B0634" w:rsidP="003A013C">
      <w:pPr>
        <w:spacing w:after="0" w:line="240" w:lineRule="auto"/>
      </w:pPr>
      <w:r>
        <w:separator/>
      </w:r>
    </w:p>
  </w:endnote>
  <w:endnote w:type="continuationSeparator" w:id="0">
    <w:p w:rsidR="008B0634" w:rsidRDefault="008B0634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34" w:rsidRDefault="008B0634" w:rsidP="003A013C">
      <w:pPr>
        <w:spacing w:after="0" w:line="240" w:lineRule="auto"/>
      </w:pPr>
      <w:r>
        <w:separator/>
      </w:r>
    </w:p>
  </w:footnote>
  <w:footnote w:type="continuationSeparator" w:id="0">
    <w:p w:rsidR="008B0634" w:rsidRDefault="008B0634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36D68"/>
    <w:rsid w:val="00075F61"/>
    <w:rsid w:val="000B454B"/>
    <w:rsid w:val="0010561E"/>
    <w:rsid w:val="00113669"/>
    <w:rsid w:val="0012299C"/>
    <w:rsid w:val="00123B26"/>
    <w:rsid w:val="00134B95"/>
    <w:rsid w:val="001448B0"/>
    <w:rsid w:val="001613AB"/>
    <w:rsid w:val="00182349"/>
    <w:rsid w:val="00185A06"/>
    <w:rsid w:val="001B56E9"/>
    <w:rsid w:val="001C248F"/>
    <w:rsid w:val="001C4485"/>
    <w:rsid w:val="001C752E"/>
    <w:rsid w:val="001F2095"/>
    <w:rsid w:val="0020133B"/>
    <w:rsid w:val="00234B90"/>
    <w:rsid w:val="00241F40"/>
    <w:rsid w:val="00244B09"/>
    <w:rsid w:val="00297755"/>
    <w:rsid w:val="002A132A"/>
    <w:rsid w:val="002E7F79"/>
    <w:rsid w:val="0035084C"/>
    <w:rsid w:val="00370A50"/>
    <w:rsid w:val="003A013C"/>
    <w:rsid w:val="003C303D"/>
    <w:rsid w:val="003F2606"/>
    <w:rsid w:val="00414F7B"/>
    <w:rsid w:val="004655B6"/>
    <w:rsid w:val="004B0022"/>
    <w:rsid w:val="004D03EE"/>
    <w:rsid w:val="004D3979"/>
    <w:rsid w:val="004D7074"/>
    <w:rsid w:val="004E2F4D"/>
    <w:rsid w:val="004F54E4"/>
    <w:rsid w:val="0050022F"/>
    <w:rsid w:val="0051006B"/>
    <w:rsid w:val="0051492B"/>
    <w:rsid w:val="005220B6"/>
    <w:rsid w:val="005351A6"/>
    <w:rsid w:val="005354AE"/>
    <w:rsid w:val="00547237"/>
    <w:rsid w:val="0055617C"/>
    <w:rsid w:val="005B1274"/>
    <w:rsid w:val="005D52DA"/>
    <w:rsid w:val="005E4A2F"/>
    <w:rsid w:val="006023C2"/>
    <w:rsid w:val="00620B8D"/>
    <w:rsid w:val="0063107B"/>
    <w:rsid w:val="00666851"/>
    <w:rsid w:val="006678D3"/>
    <w:rsid w:val="00677C90"/>
    <w:rsid w:val="006E452A"/>
    <w:rsid w:val="007129E3"/>
    <w:rsid w:val="007417CD"/>
    <w:rsid w:val="0075405D"/>
    <w:rsid w:val="00763628"/>
    <w:rsid w:val="0077624A"/>
    <w:rsid w:val="00796320"/>
    <w:rsid w:val="007A4A34"/>
    <w:rsid w:val="007C22C7"/>
    <w:rsid w:val="007C584F"/>
    <w:rsid w:val="00803BE4"/>
    <w:rsid w:val="008369D5"/>
    <w:rsid w:val="00840F66"/>
    <w:rsid w:val="00867159"/>
    <w:rsid w:val="00882970"/>
    <w:rsid w:val="008A7F00"/>
    <w:rsid w:val="008B0634"/>
    <w:rsid w:val="008C15D3"/>
    <w:rsid w:val="008F6392"/>
    <w:rsid w:val="008F7709"/>
    <w:rsid w:val="0090518C"/>
    <w:rsid w:val="00905AB2"/>
    <w:rsid w:val="00926D09"/>
    <w:rsid w:val="00945195"/>
    <w:rsid w:val="00955A50"/>
    <w:rsid w:val="0097481D"/>
    <w:rsid w:val="00997DF7"/>
    <w:rsid w:val="009A332A"/>
    <w:rsid w:val="009E6369"/>
    <w:rsid w:val="00A06422"/>
    <w:rsid w:val="00A101DB"/>
    <w:rsid w:val="00A17438"/>
    <w:rsid w:val="00A40FD0"/>
    <w:rsid w:val="00A66693"/>
    <w:rsid w:val="00A75036"/>
    <w:rsid w:val="00AD1A91"/>
    <w:rsid w:val="00B02427"/>
    <w:rsid w:val="00B127D6"/>
    <w:rsid w:val="00B21CDD"/>
    <w:rsid w:val="00B23FFD"/>
    <w:rsid w:val="00B30CFF"/>
    <w:rsid w:val="00B34B00"/>
    <w:rsid w:val="00B364E5"/>
    <w:rsid w:val="00B459CF"/>
    <w:rsid w:val="00B6533A"/>
    <w:rsid w:val="00BC05C1"/>
    <w:rsid w:val="00BE3756"/>
    <w:rsid w:val="00BF253E"/>
    <w:rsid w:val="00C27599"/>
    <w:rsid w:val="00C921F4"/>
    <w:rsid w:val="00CD22BD"/>
    <w:rsid w:val="00CE64CC"/>
    <w:rsid w:val="00D20748"/>
    <w:rsid w:val="00D452A4"/>
    <w:rsid w:val="00D52BB1"/>
    <w:rsid w:val="00D8033A"/>
    <w:rsid w:val="00D926CD"/>
    <w:rsid w:val="00DA46D7"/>
    <w:rsid w:val="00DC324F"/>
    <w:rsid w:val="00DD669B"/>
    <w:rsid w:val="00DF3D09"/>
    <w:rsid w:val="00E00CE7"/>
    <w:rsid w:val="00E07CA8"/>
    <w:rsid w:val="00E12785"/>
    <w:rsid w:val="00E1384C"/>
    <w:rsid w:val="00E3624C"/>
    <w:rsid w:val="00E52439"/>
    <w:rsid w:val="00E94862"/>
    <w:rsid w:val="00EC75F4"/>
    <w:rsid w:val="00EC7BEC"/>
    <w:rsid w:val="00ED3720"/>
    <w:rsid w:val="00EF0F01"/>
    <w:rsid w:val="00F50E95"/>
    <w:rsid w:val="00F810D3"/>
    <w:rsid w:val="00F93F6F"/>
    <w:rsid w:val="00FD365A"/>
    <w:rsid w:val="00FD39F3"/>
    <w:rsid w:val="00FD683C"/>
    <w:rsid w:val="00FD766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2023-08-02T06:59:00Z</dcterms:created>
  <dcterms:modified xsi:type="dcterms:W3CDTF">2023-08-02T06:59:00Z</dcterms:modified>
</cp:coreProperties>
</file>